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Anuência do Comitê Estratégico do Ecossistema Regional de Inovação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ANUÊNCIA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À Comissão de Avaliação - ref EDITAL SICT 01/2020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os devidos fins, reconhecer a Instituição Científica e Tecnológica ___________________________________________, entidade integrante do Comitê Estratégico da região ________________________ do Programa INOVA RS, com sede em _____________________________/RS, como proponente do projeto intitulado ___________________________________________________, inscrito no edital de chamada pública SICT 01/2020 e sob a coordenação técnica de ______________________________________, conforme estabelece o plano de trabalho do referido projeto.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___________________________, ______ de ________________ de 2020.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do Comitê Estratégico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da ICT de que há previsão orçamentária para as despesas de contrapartida, inclusive quanto à de terceiros eventualmente indicados.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cidade, data.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O NOME DA 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declara para os devidos fins que há previsão orçamentária para as despesas de contrapartida do projeto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O NOME DO PROJETO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submetido ao Edital SICT 001/2020.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Assinatura do Presidente da Mantenedora e/ou Reitor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NOME(S) E CARGO(S)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qualificação do coordenador/gestor do projeto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cidade, data.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os devidos fins que concluí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GRADUAÇÃO/MESTRADO/DOUTORADO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área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A ÁREA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conforme currículo Lattes disponível no endereço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LINK DO LATTES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NOME(S) E CARGO(S)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Lei nº 13.019/2014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cidade, data.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fins de atendimento do Item 9.5 Edital SICT 001/2020 que 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NOME DA UNIDADE EXECUTORA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38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39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3A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3B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3C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3D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3E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3F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40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41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42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 – não tem entre seus dirigentes pessoa:</w:t>
      </w:r>
    </w:p>
    <w:p w:rsidR="00000000" w:rsidDel="00000000" w:rsidP="00000000" w:rsidRDefault="00000000" w:rsidRPr="00000000" w14:paraId="00000043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44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45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48">
      <w:pP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NOME DO REPRESENTANTE LEGAL DA UNIDADE EXECUTORA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4C">
      <w:pPr>
        <w:spacing w:after="160" w:line="259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INSERIR NOME DO REPRESENTANTE LEGAL DA MANTENEDORA (quando houver)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CF5281"/>
    <w:pPr>
      <w:keepNext w:val="1"/>
      <w:keepLines w:val="1"/>
      <w:spacing w:after="120" w:before="240" w:line="240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F5281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F5281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CF5281"/>
    <w:pPr>
      <w:spacing w:after="120" w:before="12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F306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3062"/>
  </w:style>
  <w:style w:type="paragraph" w:styleId="Rodap">
    <w:name w:val="footer"/>
    <w:basedOn w:val="Normal"/>
    <w:link w:val="RodapChar"/>
    <w:uiPriority w:val="99"/>
    <w:unhideWhenUsed w:val="1"/>
    <w:rsid w:val="002F306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306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30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3062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3A451C"/>
    <w:pPr>
      <w:ind w:left="720"/>
      <w:contextualSpacing w:val="1"/>
    </w:pPr>
  </w:style>
  <w:style w:type="paragraph" w:styleId="Body" w:customStyle="1">
    <w:name w:val="Body"/>
    <w:rsid w:val="003A451C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</w:rPr>
  </w:style>
  <w:style w:type="character" w:styleId="Ttulo1Char" w:customStyle="1">
    <w:name w:val="Título 1 Char"/>
    <w:basedOn w:val="Fontepargpadro"/>
    <w:link w:val="Ttulo1"/>
    <w:uiPriority w:val="9"/>
    <w:rsid w:val="00CF5281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CF528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CF5281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Char" w:customStyle="1">
    <w:name w:val="Título Char"/>
    <w:basedOn w:val="Fontepargpadro"/>
    <w:link w:val="Ttulo"/>
    <w:uiPriority w:val="10"/>
    <w:rsid w:val="00CF528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160" w:before="120" w:line="240" w:lineRule="auto"/>
    </w:pPr>
    <w:rPr>
      <w:color w:val="5a5a5a"/>
    </w:rPr>
  </w:style>
  <w:style w:type="character" w:styleId="SubttuloChar" w:customStyle="1">
    <w:name w:val="Subtítulo Char"/>
    <w:basedOn w:val="Fontepargpadro"/>
    <w:link w:val="Subttulo"/>
    <w:uiPriority w:val="11"/>
    <w:rsid w:val="00CF5281"/>
    <w:rPr>
      <w:rFonts w:eastAsiaTheme="minorEastAsia"/>
      <w:color w:val="5a5a5a" w:themeColor="text1" w:themeTint="0000A5"/>
      <w:spacing w:val="15"/>
    </w:rPr>
  </w:style>
  <w:style w:type="character" w:styleId="Hyperlink">
    <w:name w:val="Hyperlink"/>
    <w:basedOn w:val="Fontepargpadro"/>
    <w:uiPriority w:val="99"/>
    <w:unhideWhenUsed w:val="1"/>
    <w:rsid w:val="00CF528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160" w:before="120" w:line="24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jux9eda24+6d/k1OcHOiRLCkA==">AMUW2mU4nHYDSrE0FLO/WooszPSXbRQCFSOSnrxwC8sJtwYg1JpbisG4j87r1rGy75k8AJynzfiXnJ2brGtFtqjuQsRuZkpfdIuewamBAWcomfQQGPxdQd0=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2020-04-17T20:30:00Z</dcterms:created>
  <dc:creator>Tatiana</dc:creator>
</cp:coreProperties>
</file>